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w w:val="95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95"/>
          <w:kern w:val="2"/>
          <w:sz w:val="32"/>
          <w:szCs w:val="32"/>
          <w:lang w:val="en-US" w:eastAsia="zh-CN" w:bidi="ar-SA"/>
        </w:rPr>
        <w:t>附表1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巴中文旅示范区市场化选聘</w:t>
      </w:r>
      <w:r>
        <w:rPr>
          <w:rFonts w:hint="eastAsia" w:ascii="Times New Roman" w:hAnsi="Times New Roman" w:eastAsia="方正小标宋简体" w:cs="Times New Roman"/>
          <w:w w:val="100"/>
          <w:kern w:val="2"/>
          <w:sz w:val="40"/>
          <w:szCs w:val="40"/>
          <w:lang w:val="en-US" w:eastAsia="zh-CN" w:bidi="ar-SA"/>
        </w:rPr>
        <w:t>区属国有企业</w:t>
      </w:r>
      <w:r>
        <w:rPr>
          <w:rFonts w:hint="default" w:ascii="Times New Roman" w:hAnsi="Times New Roman" w:eastAsia="方正小标宋简体" w:cs="Times New Roman"/>
          <w:w w:val="100"/>
          <w:kern w:val="2"/>
          <w:sz w:val="40"/>
          <w:szCs w:val="40"/>
          <w:lang w:val="en-US" w:eastAsia="zh-CN" w:bidi="ar-SA"/>
        </w:rPr>
        <w:t>经理层职位表</w:t>
      </w:r>
    </w:p>
    <w:tbl>
      <w:tblPr>
        <w:tblStyle w:val="2"/>
        <w:tblpPr w:leftFromText="180" w:rightFromText="180" w:vertAnchor="text" w:horzAnchor="page" w:tblpX="1353" w:tblpY="52"/>
        <w:tblOverlap w:val="never"/>
        <w:tblW w:w="14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830"/>
        <w:gridCol w:w="675"/>
        <w:gridCol w:w="5289"/>
        <w:gridCol w:w="4651"/>
        <w:gridCol w:w="1334"/>
        <w:gridCol w:w="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tblHeader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 单位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具体条件</w:t>
            </w: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2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四川光雾山诺水河旅游发展有限公司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2.具有全日制大学本科及以上学历；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区域经济、产业经济、城市规划、旅游管理等相关专业；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有5年以上文旅公司或知名策划咨询机构工作经历，具备丰富的文旅项目策划及策规一体化项目经验，有知名项目落地经验者优先；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熟悉文旅行业、产业，熟悉文旅政策及相关规范，对历史、人文、自然、旅游、商业、体育、康养等知识有较全面的掌握；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拥有全局性战略思维和系统化统筹能力，具备良好的市场研究分析和解决问题能力，具备从0到1的探索和创新能力，思维活跃，知识全面，注重结果导向；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了解商业及产业运营知识，有文旅产业或商业运营资源者优先；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、形象气质佳，性格开朗外向，思维敏捷，有较强的沟通、组织协调能力，良好的团队合作精神。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1、围绕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巴中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文旅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区发展战略，聚焦国际旅游度假目的地建设与发展，负责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区整体文旅策划及具体项目策划工作，包括但不限于文化旅游、产业策划、片区开发、田园综合体等类型项目的策划工作；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2、统筹组织和衔接协调专业团队完成文旅项目的市场调研分析、可研分析、总体定位、产业策划、产品策划、商业策划、投资测算等具体方案的编制与汇报工作；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3、负责发挥策划、规划与运营的统领作用，总体指导和把控策规营一体化方案文本；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4、作为项目策划负责人，具体负责策划项目的计划、进度及质量，并组织项目沟通与提报，高度提炼文旅项目主题，深度塑造文旅项目灵魂，实现文旅项目可持续运营的生命力，实现文旅项目预期综合目标；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5、负责统筹把控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文旅示范区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文旅项目策划与规划与设计与建设等全过程有机衔接和统一，提高文旅项目的科学性和效益性；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6、其他有关工作。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月度薪资区间：2.0万元以上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福利待遇：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五险一金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带薪年假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、健康体检、培训学习、职工食堂、住房保障等。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 单位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具体条件</w:t>
            </w: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1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四川光雾山文旅康养产业有限公司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u w:val="none"/>
                <w:lang w:val="en-US" w:eastAsia="zh-CN" w:bidi="ar"/>
              </w:rPr>
              <w:t>年龄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u w:val="none"/>
                <w:lang w:val="en-US" w:eastAsia="zh-CN" w:bidi="ar"/>
              </w:rPr>
              <w:t>2.具有全日制大学本科及以上学历；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3.经济学类、金融学类、投资学、会计学、财务管理等相关专业，持有CPA（注册会计师）/CFA（特许金融分析师）证书者优先；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4.具有5年以上投融资管理工作经验，有国央企、金融机构管理经验者优先；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5.善于策划并包装投融资项目，并具有多个文旅项目实际成功案例；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6.市场分析能力强，熟悉投融资分析和风险评估，精通各种投融资流程，能够独立撰写投融资方案、投融资分析报告、项目建议书、可行性研究报告、商业计划书等；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7.熟悉国家投融资等相关政策，以及债务管理政策，具有一定的投融资项目实际运作能力，有重大投融资项目落地经验者优先。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负责文旅项目投融资的策划包装、规划计划，并负责实施项目投融资管理、评估、分析与监控；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负责投融资项目前期论证，对项目进行风险预测，效益分析，建立文旅投融资项目储备库，制定年度实施计划；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主导开展投融资项目的实施工作，根据文旅项目实际，对项目投融资方式进行专题研究，提出社会投资、银行融资或债券或其他投资的专业方案，并负责投融资项目的投融资方案的落地见效；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负责文旅项目社会投融资的筛选、甄别、评估、测算、实施尽职调查，提供分析工作，进行风险把控，撰写可行性报告，拟定实施方案；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负责对接各大银行、投资公司、基金公司等金融机构，以及有关知名文旅企业，并建立良好的合作关系；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负责定期不定期研究国家及金融机构关于投融资的新政策，包括财政部对隐性债务的管理政策，收集研究全国项目投融资的做法与经验，形成专题报告，并科学成功应用于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巴中文旅示范区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文旅项目投融资。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其他有关工作。</w:t>
            </w:r>
            <w:bookmarkStart w:id="0" w:name="_GoBack"/>
            <w:bookmarkEnd w:id="0"/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月度薪资区间：2.0万元以上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福利待遇：</w:t>
            </w:r>
            <w:r>
              <w:rPr>
                <w:rFonts w:hint="eastAsia" w:ascii="仿宋_GB2312" w:hAnsi="仿宋_GB2312" w:eastAsia="仿宋_GB2312" w:cs="仿宋_GB2312"/>
              </w:rPr>
              <w:t>五险一金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带薪年假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、健康体检、培训学习、职工食堂、住房保障等。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644" w:right="2098" w:bottom="136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GQ1ODg3N2UxODM2MTk3ZWUxMTYyMTY0OGVmMzkifQ=="/>
  </w:docVars>
  <w:rsids>
    <w:rsidRoot w:val="1AE4764F"/>
    <w:rsid w:val="0777549D"/>
    <w:rsid w:val="10AC760C"/>
    <w:rsid w:val="1AE4764F"/>
    <w:rsid w:val="2B1971F4"/>
    <w:rsid w:val="2BD674FA"/>
    <w:rsid w:val="2E2959A0"/>
    <w:rsid w:val="3BB56AC5"/>
    <w:rsid w:val="43D16466"/>
    <w:rsid w:val="491D3EFC"/>
    <w:rsid w:val="4AA06B93"/>
    <w:rsid w:val="4CD07C03"/>
    <w:rsid w:val="50120532"/>
    <w:rsid w:val="56FB1D20"/>
    <w:rsid w:val="6B8754D9"/>
    <w:rsid w:val="6C700663"/>
    <w:rsid w:val="6CD06096"/>
    <w:rsid w:val="6D323B6A"/>
    <w:rsid w:val="6FE0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2024-04-22T01:23:00Z</dcterms:created>
  <dc:creator>南城旧景</dc:creator>
  <cp:lastModifiedBy>南城旧景</cp:lastModifiedBy>
  <cp:lastPrinted>2024-04-22T01:50:46Z</cp:lastPrinted>
  <dcterms:modified xsi:type="dcterms:W3CDTF">2024-04-22T02:04:59Z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6BF12E78C08642EC9F09427D91FB5C3E_11</vt:lpwstr>
  </property>
</Properties>
</file>